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/>
    </w:p>
    <w:p>
      <w:pPr>
        <w:spacing w:after="200" w:line="276" w:lineRule="auto"/>
      </w:pP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0288" behindDoc="0" locked="0" layoutInCell="1" allowOverlap="1">
                <wp:simplePos x="0" y="0"/>
                <wp:positionH relativeFrom="column">
                  <wp:posOffset>-688635</wp:posOffset>
                </wp:positionH>
                <wp:positionV relativeFrom="paragraph">
                  <wp:posOffset>-374991</wp:posOffset>
                </wp:positionV>
                <wp:extent cx="6897463" cy="9636579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6535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6897463" cy="9636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0288;o:allowoverlap:true;o:allowincell:true;mso-position-horizontal-relative:text;margin-left:-54.2pt;mso-position-horizontal:absolute;mso-position-vertical-relative:text;margin-top:-29.5pt;mso-position-vertical:absolute;width:543.1pt;height:758.8pt;mso-wrap-distance-left:9.1pt;mso-wrap-distance-top:0.0pt;mso-wrap-distance-right:9.1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br w:type="page" w:clear="all"/>
      </w:r>
      <w:r/>
    </w:p>
    <w:sdt>
      <w:sdtPr>
        <w15:appearance w15:val="boundingBox"/>
        <w:id w:val="107151795"/>
        <w:docPartObj>
          <w:docPartGallery w:val="Table of Contents"/>
          <w:docPartUnique w:val="true"/>
        </w:docPartObj>
        <w:rPr>
          <w:rFonts w:ascii="Times New Roman" w:hAnsi="Times New Roman" w:eastAsia="Calibri" w:cs="Times New Roman"/>
          <w:b w:val="0"/>
          <w:bCs w:val="0"/>
          <w:color w:val="000000"/>
          <w:sz w:val="24"/>
          <w:szCs w:val="24"/>
          <w:lang w:eastAsia="ru-RU"/>
        </w:rPr>
      </w:sdtPr>
      <w:sdtContent>
        <w:p>
          <w:pPr>
            <w:pStyle w:val="679"/>
            <w:jc w:val="center"/>
            <w:spacing w:after="480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Содержание</w:t>
          </w:r>
          <w:r/>
        </w:p>
        <w:p>
          <w:pPr>
            <w:pStyle w:val="680"/>
            <w:spacing w:line="360" w:lineRule="auto"/>
            <w:tabs>
              <w:tab w:val="right" w:pos="9345" w:leader="dot"/>
            </w:tabs>
            <w:rPr>
              <w:rFonts w:ascii="Times New Roman" w:hAnsi="Times New Roman" w:cs="Times New Roman" w:eastAsiaTheme="minorEastAsia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tooltip="#_Toc52051151" w:anchor="_Toc52051151" w:history="1">
            <w:r>
              <w:rPr>
                <w:rStyle w:val="681"/>
                <w:rFonts w:ascii="Times New Roman" w:hAnsi="Times New Roman" w:cs="Times New Roman"/>
                <w:sz w:val="28"/>
                <w:szCs w:val="28"/>
              </w:rPr>
              <w:t xml:space="preserve">Результаты освоения курса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_Toc52051151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680"/>
            <w:spacing w:line="360" w:lineRule="auto"/>
            <w:tabs>
              <w:tab w:val="right" w:pos="9345" w:leader="dot"/>
            </w:tabs>
            <w:rPr>
              <w:rFonts w:ascii="Times New Roman" w:hAnsi="Times New Roman" w:cs="Times New Roman" w:eastAsiaTheme="minorEastAsia"/>
              <w:color w:val="auto"/>
              <w:sz w:val="28"/>
              <w:szCs w:val="28"/>
            </w:rPr>
          </w:pPr>
          <w:r/>
          <w:hyperlink w:tooltip="#_Toc52051152" w:anchor="_Toc52051152" w:history="1">
            <w:r>
              <w:rPr>
                <w:rStyle w:val="681"/>
                <w:rFonts w:ascii="Times New Roman" w:hAnsi="Times New Roman" w:cs="Times New Roman"/>
                <w:sz w:val="28"/>
                <w:szCs w:val="28"/>
              </w:rPr>
              <w:t xml:space="preserve">Содержание курса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_Toc52051152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680"/>
            <w:spacing w:line="360" w:lineRule="auto"/>
            <w:tabs>
              <w:tab w:val="right" w:pos="9345" w:leader="dot"/>
            </w:tabs>
            <w:rPr>
              <w:rFonts w:ascii="Times New Roman" w:hAnsi="Times New Roman" w:cs="Times New Roman" w:eastAsiaTheme="minorEastAsia"/>
              <w:color w:val="auto"/>
              <w:sz w:val="28"/>
              <w:szCs w:val="28"/>
            </w:rPr>
          </w:pPr>
          <w:r/>
          <w:hyperlink w:tooltip="#_Toc52051153" w:anchor="_Toc52051153" w:history="1">
            <w:r>
              <w:rPr>
                <w:rStyle w:val="681"/>
                <w:rFonts w:ascii="Times New Roman" w:hAnsi="Times New Roman" w:cs="Times New Roman"/>
                <w:sz w:val="28"/>
                <w:szCs w:val="28"/>
              </w:rPr>
              <w:t xml:space="preserve">Тематическое планирование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_Toc52051153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/>
        </w:p>
      </w:sdtContent>
    </w:sdt>
    <w:p>
      <w:pPr>
        <w:spacing w:after="200" w:line="276" w:lineRule="auto"/>
      </w:pPr>
      <w:r/>
      <w:r/>
    </w:p>
    <w:p>
      <w:pPr>
        <w:spacing w:after="200" w:line="276" w:lineRule="auto"/>
      </w:pPr>
      <w:r>
        <w:br w:type="page" w:clear="all"/>
      </w:r>
      <w:r/>
    </w:p>
    <w:p>
      <w:pPr>
        <w:pStyle w:val="667"/>
        <w:jc w:val="center"/>
        <w:spacing w:before="0" w:after="240" w:line="276" w:lineRule="auto"/>
        <w:rPr>
          <w:rFonts w:ascii="Times New Roman" w:hAnsi="Times New Roman" w:cs="Times New Roman"/>
          <w:color w:val="auto"/>
        </w:rPr>
      </w:pPr>
      <w:r/>
      <w:bookmarkStart w:id="0" w:name="_Toc52051151"/>
      <w:r>
        <w:rPr>
          <w:rFonts w:ascii="Times New Roman" w:hAnsi="Times New Roman" w:cs="Times New Roman"/>
          <w:color w:val="auto"/>
        </w:rPr>
        <w:t xml:space="preserve">Результаты освоения курса внеурочной деятельности</w:t>
      </w:r>
      <w:bookmarkEnd w:id="0"/>
      <w:r/>
      <w:r/>
    </w:p>
    <w:p>
      <w:pPr>
        <w:pStyle w:val="671"/>
        <w:contextualSpacing/>
        <w:ind w:firstLine="142"/>
        <w:spacing w:line="276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Предметные: </w:t>
      </w:r>
      <w:r>
        <w:rPr>
          <w:sz w:val="28"/>
          <w:szCs w:val="28"/>
        </w:rPr>
        <w:t xml:space="preserve">Учащиеся: </w:t>
      </w:r>
      <w:r/>
    </w:p>
    <w:p>
      <w:pPr>
        <w:pStyle w:val="671"/>
        <w:numPr>
          <w:ilvl w:val="0"/>
          <w:numId w:val="2"/>
        </w:numPr>
        <w:contextualSpacing/>
        <w:ind w:left="0" w:firstLine="142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Будут иметь представление о роли и значении робототехники в жизни; </w:t>
      </w:r>
      <w:r/>
    </w:p>
    <w:p>
      <w:pPr>
        <w:pStyle w:val="671"/>
        <w:numPr>
          <w:ilvl w:val="0"/>
          <w:numId w:val="2"/>
        </w:numPr>
        <w:contextualSpacing/>
        <w:ind w:left="0" w:firstLine="142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Поймут смысл принципов построения робототехнических систем и смогут объяснять их значение; </w:t>
      </w:r>
      <w:r/>
    </w:p>
    <w:p>
      <w:pPr>
        <w:pStyle w:val="671"/>
        <w:numPr>
          <w:ilvl w:val="0"/>
          <w:numId w:val="2"/>
        </w:numPr>
        <w:contextualSpacing/>
        <w:ind w:left="0" w:firstLine="142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Овладеют основными терминами робототехники и смогут использовать их при проектировании и конструировании робототехнических систем; </w:t>
      </w:r>
      <w:r/>
    </w:p>
    <w:p>
      <w:pPr>
        <w:pStyle w:val="671"/>
        <w:numPr>
          <w:ilvl w:val="0"/>
          <w:numId w:val="2"/>
        </w:numPr>
        <w:contextualSpacing/>
        <w:ind w:left="0" w:firstLine="142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Освоят основными принципы и этапы разработки проектов и смогут самостоятельно и/или с помощью учителя создавать проекты; </w:t>
      </w:r>
      <w:r/>
    </w:p>
    <w:p>
      <w:pPr>
        <w:pStyle w:val="671"/>
        <w:numPr>
          <w:ilvl w:val="0"/>
          <w:numId w:val="2"/>
        </w:numPr>
        <w:contextualSpacing/>
        <w:ind w:left="0" w:firstLine="142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Освоят принципы работы механических узлов и смогут понять назначение и принципы работы датчиков различного типа; </w:t>
      </w:r>
      <w:r/>
    </w:p>
    <w:p>
      <w:pPr>
        <w:pStyle w:val="671"/>
        <w:numPr>
          <w:ilvl w:val="0"/>
          <w:numId w:val="2"/>
        </w:numPr>
        <w:contextualSpacing/>
        <w:ind w:left="0" w:firstLine="142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Смогут выполнить алгоритмическое описание действий применительно к решаемым задачам; </w:t>
      </w:r>
      <w:r/>
    </w:p>
    <w:p>
      <w:pPr>
        <w:pStyle w:val="671"/>
        <w:numPr>
          <w:ilvl w:val="0"/>
          <w:numId w:val="2"/>
        </w:numPr>
        <w:contextualSpacing/>
        <w:ind w:left="0" w:firstLine="142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Смогут использовать визуальный язык для программирования простых робототехнических систем; </w:t>
      </w:r>
      <w:r/>
    </w:p>
    <w:p>
      <w:pPr>
        <w:pStyle w:val="671"/>
        <w:numPr>
          <w:ilvl w:val="0"/>
          <w:numId w:val="2"/>
        </w:numPr>
        <w:contextualSpacing/>
        <w:ind w:left="0" w:firstLine="142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Смогут отлаживать созданных роботов самостоятельно и/или с помощью учителя. </w:t>
      </w:r>
      <w:r/>
    </w:p>
    <w:p>
      <w:pPr>
        <w:pStyle w:val="673"/>
        <w:numPr>
          <w:ilvl w:val="0"/>
          <w:numId w:val="1"/>
        </w:numPr>
        <w:ind w:left="0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Будут понимать смысл основных терминов робототехники, правильно произносить и адекватно использовать; </w:t>
      </w:r>
      <w:r/>
    </w:p>
    <w:p>
      <w:pPr>
        <w:pStyle w:val="673"/>
        <w:numPr>
          <w:ilvl w:val="0"/>
          <w:numId w:val="1"/>
        </w:numPr>
        <w:ind w:left="0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Поймут принципы работы и назначение основных блоков и смогут объяснять принципы их использования при конструировании роботов; </w:t>
      </w:r>
      <w:r/>
    </w:p>
    <w:p>
      <w:pPr>
        <w:pStyle w:val="673"/>
        <w:numPr>
          <w:ilvl w:val="0"/>
          <w:numId w:val="1"/>
        </w:numPr>
        <w:ind w:left="0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Поймут, как производится измерение яркости света и громкости звука, освоят единицы измерения и смогут применить эти знания при проектировании робототехнических систем; </w:t>
      </w:r>
      <w:r/>
    </w:p>
    <w:p>
      <w:pPr>
        <w:pStyle w:val="673"/>
        <w:numPr>
          <w:ilvl w:val="0"/>
          <w:numId w:val="1"/>
        </w:numPr>
        <w:ind w:left="0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Смогут понять конструкцию и назначение разных видов алгоритмов: ветвления, циклические и вспомогательные, а также смогут применять в процессе составления алгоритмов и программирования для проектирования роботов; </w:t>
      </w:r>
      <w:r/>
    </w:p>
    <w:p>
      <w:pPr>
        <w:pStyle w:val="673"/>
        <w:numPr>
          <w:ilvl w:val="0"/>
          <w:numId w:val="1"/>
        </w:numPr>
        <w:ind w:left="0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Освоят разработку алгоритмов с использованием ветвления и циклов, смогут использовать вспомогательные алгоритмы; </w:t>
      </w:r>
      <w:r/>
    </w:p>
    <w:p>
      <w:pPr>
        <w:pStyle w:val="673"/>
        <w:numPr>
          <w:ilvl w:val="0"/>
          <w:numId w:val="1"/>
        </w:numPr>
        <w:ind w:left="0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Смогут проанализировать алгоритм и программу, внести коррективы в соответствии с заданием; </w:t>
      </w:r>
      <w:r/>
    </w:p>
    <w:p>
      <w:pPr>
        <w:pStyle w:val="673"/>
        <w:numPr>
          <w:ilvl w:val="0"/>
          <w:numId w:val="1"/>
        </w:numPr>
        <w:ind w:left="0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Приобретут навыки выполнения проектов в соответствии с заданиями в учебнике и/или устно сформулированного задания педагога. </w:t>
      </w:r>
      <w:r/>
    </w:p>
    <w:p>
      <w:pPr>
        <w:pStyle w:val="673"/>
        <w:numPr>
          <w:ilvl w:val="0"/>
          <w:numId w:val="1"/>
        </w:numPr>
        <w:ind w:left="0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Расширят представление о возможностях использования датчиков касания, световых и звуковых датчиков. </w:t>
      </w:r>
      <w:r/>
    </w:p>
    <w:p>
      <w:pPr>
        <w:pStyle w:val="671"/>
        <w:ind w:firstLine="142"/>
        <w:rPr>
          <w:sz w:val="23"/>
          <w:szCs w:val="23"/>
        </w:rPr>
      </w:pPr>
      <w:r>
        <w:rPr>
          <w:sz w:val="23"/>
          <w:szCs w:val="23"/>
        </w:rPr>
      </w:r>
      <w:r/>
    </w:p>
    <w:p>
      <w:pPr>
        <w:pStyle w:val="671"/>
        <w:ind w:firstLine="142"/>
        <w:rPr>
          <w:sz w:val="23"/>
          <w:szCs w:val="23"/>
        </w:rPr>
      </w:pPr>
      <w:r>
        <w:rPr>
          <w:sz w:val="23"/>
          <w:szCs w:val="23"/>
        </w:rPr>
      </w:r>
      <w:r/>
    </w:p>
    <w:p>
      <w:pPr>
        <w:pStyle w:val="671"/>
        <w:contextualSpacing/>
        <w:ind w:firstLine="142"/>
        <w:spacing w:line="276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Метапредметные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Учащиеся смогут: </w:t>
      </w:r>
      <w:r/>
    </w:p>
    <w:p>
      <w:pPr>
        <w:pStyle w:val="671"/>
        <w:numPr>
          <w:ilvl w:val="0"/>
          <w:numId w:val="3"/>
        </w:numPr>
        <w:contextualSpacing/>
        <w:ind w:left="0" w:firstLine="142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Найти практическое применение и связь теоретических знаний, полученных в рамках школьной программы; </w:t>
      </w:r>
      <w:r/>
    </w:p>
    <w:p>
      <w:pPr>
        <w:pStyle w:val="673"/>
        <w:numPr>
          <w:ilvl w:val="0"/>
          <w:numId w:val="3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Получить практические навыки планирования своей краткосрочной и долгосрочной деятельности; </w:t>
      </w:r>
      <w:r/>
    </w:p>
    <w:p>
      <w:pPr>
        <w:pStyle w:val="673"/>
        <w:numPr>
          <w:ilvl w:val="0"/>
          <w:numId w:val="3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Выработать стиль работы с ориентацией на достижение запланированных результатов; </w:t>
      </w:r>
      <w:r/>
    </w:p>
    <w:p>
      <w:pPr>
        <w:pStyle w:val="673"/>
        <w:numPr>
          <w:ilvl w:val="0"/>
          <w:numId w:val="3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Использовать творческие навыки и эффективные приемы для решения простых технических задач; </w:t>
      </w:r>
      <w:r/>
    </w:p>
    <w:p>
      <w:pPr>
        <w:pStyle w:val="673"/>
        <w:numPr>
          <w:ilvl w:val="0"/>
          <w:numId w:val="3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Использовать на практике знания об устройствах механизмов и умение составлять алгоритмы решения различных задач; </w:t>
      </w:r>
      <w:r/>
    </w:p>
    <w:p>
      <w:pPr>
        <w:pStyle w:val="673"/>
        <w:numPr>
          <w:ilvl w:val="0"/>
          <w:numId w:val="3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Использовать полученные навыки работы различным инструментом в учебной и повседневной жизни. </w:t>
      </w:r>
      <w:r/>
    </w:p>
    <w:p>
      <w:pPr>
        <w:pStyle w:val="673"/>
        <w:numPr>
          <w:ilvl w:val="0"/>
          <w:numId w:val="3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Найти практическое применение знаниям из математики для решения задач или реализации проектов: </w:t>
      </w:r>
      <w:r/>
    </w:p>
    <w:p>
      <w:pPr>
        <w:pStyle w:val="673"/>
        <w:numPr>
          <w:ilvl w:val="0"/>
          <w:numId w:val="3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Получить навыки работы с разными источниками информации, как в печатном (бумажном), так и в электронном виде; </w:t>
      </w:r>
      <w:r/>
    </w:p>
    <w:p>
      <w:pPr>
        <w:pStyle w:val="673"/>
        <w:numPr>
          <w:ilvl w:val="0"/>
          <w:numId w:val="3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Систематизировать представление о системах искусственного интеллекта и использовании его в робототехнике; </w:t>
      </w:r>
      <w:r/>
    </w:p>
    <w:p>
      <w:pPr>
        <w:pStyle w:val="673"/>
        <w:numPr>
          <w:ilvl w:val="0"/>
          <w:numId w:val="3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Усовершенствовать творческие навыки и эффективные приемы для решения простых технических задач; </w:t>
      </w:r>
      <w:r/>
    </w:p>
    <w:p>
      <w:pPr>
        <w:pStyle w:val="673"/>
        <w:numPr>
          <w:ilvl w:val="0"/>
          <w:numId w:val="3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Усовершенствовать навыки и приемы нестандартных подходов к решению задач или выполнению проектов; </w:t>
      </w:r>
      <w:r/>
    </w:p>
    <w:p>
      <w:pPr>
        <w:pStyle w:val="673"/>
        <w:numPr>
          <w:ilvl w:val="0"/>
          <w:numId w:val="3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Приобрести универсальные навыки и подходы к проектированию роботов и отладке робототехнических систем; </w:t>
      </w:r>
      <w:r/>
    </w:p>
    <w:p>
      <w:pPr>
        <w:pStyle w:val="673"/>
        <w:numPr>
          <w:ilvl w:val="0"/>
          <w:numId w:val="3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Использовать свои знания для самостоятельного проведения исследований и усовершенствования робототехнических систем и проектов; </w:t>
      </w:r>
      <w:r/>
    </w:p>
    <w:p>
      <w:pPr>
        <w:contextualSpacing/>
        <w:ind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/>
    </w:p>
    <w:p>
      <w:pPr>
        <w:contextualSpacing/>
        <w:ind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i/>
          <w:iCs/>
          <w:sz w:val="28"/>
          <w:szCs w:val="28"/>
          <w:lang w:eastAsia="en-US"/>
        </w:rPr>
        <w:t xml:space="preserve">Личностные 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Учащиеся смогут: </w:t>
      </w:r>
      <w:r/>
    </w:p>
    <w:p>
      <w:pPr>
        <w:pStyle w:val="673"/>
        <w:numPr>
          <w:ilvl w:val="0"/>
          <w:numId w:val="4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Получить социальный опыт участия в индивидуальных и командных состязаниях; </w:t>
      </w:r>
      <w:r/>
    </w:p>
    <w:p>
      <w:pPr>
        <w:pStyle w:val="673"/>
        <w:numPr>
          <w:ilvl w:val="0"/>
          <w:numId w:val="4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Найти свои методы и востребованные навыки для продуктивного участия в командной работе; </w:t>
      </w:r>
      <w:r/>
    </w:p>
    <w:p>
      <w:pPr>
        <w:pStyle w:val="673"/>
        <w:numPr>
          <w:ilvl w:val="0"/>
          <w:numId w:val="4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Убедиться в ценности взаимовыручки, поддержания доброжелательной обстановки в коллективе; </w:t>
      </w:r>
      <w:r/>
    </w:p>
    <w:p>
      <w:pPr>
        <w:pStyle w:val="673"/>
        <w:numPr>
          <w:ilvl w:val="0"/>
          <w:numId w:val="4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Научиться использовать навыки критического мышления в процессе работа над проектом, отладки и публичном представлении созданных роботов; </w:t>
      </w:r>
      <w:r/>
    </w:p>
    <w:p>
      <w:pPr>
        <w:pStyle w:val="673"/>
        <w:numPr>
          <w:ilvl w:val="0"/>
          <w:numId w:val="4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Укрепить и усовершенствовать в себе чувство самоконтроля и ответственности за вверенные ценности; </w:t>
      </w:r>
      <w:r/>
    </w:p>
    <w:p>
      <w:pPr>
        <w:pStyle w:val="673"/>
        <w:numPr>
          <w:ilvl w:val="0"/>
          <w:numId w:val="4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Развить внимательное и предупредительное отношение к окружающим людям и оборудованию в процессе работы. </w:t>
      </w:r>
      <w:r/>
    </w:p>
    <w:p>
      <w:pPr>
        <w:pStyle w:val="673"/>
        <w:numPr>
          <w:ilvl w:val="0"/>
          <w:numId w:val="4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Получить социальный опыт участия в индивидуальных и командных состязаниях; </w:t>
      </w:r>
      <w:r/>
    </w:p>
    <w:p>
      <w:pPr>
        <w:pStyle w:val="673"/>
        <w:numPr>
          <w:ilvl w:val="0"/>
          <w:numId w:val="4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Найти свои методы и востребованные навыки для продуктивного участия в командной работе; </w:t>
      </w:r>
      <w:r/>
    </w:p>
    <w:p>
      <w:pPr>
        <w:pStyle w:val="673"/>
        <w:numPr>
          <w:ilvl w:val="0"/>
          <w:numId w:val="4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Убедиться в ценности взаимовыручки, поддержания доброжелательной обстановки в коллективе; </w:t>
      </w:r>
      <w:r/>
    </w:p>
    <w:p>
      <w:pPr>
        <w:pStyle w:val="673"/>
        <w:numPr>
          <w:ilvl w:val="0"/>
          <w:numId w:val="4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Научиться использовать навыки критического мышления в процессе работа над проектом, отладки и публичном представлении созданных роботов. </w:t>
      </w:r>
      <w:r/>
    </w:p>
    <w:p>
      <w:pPr>
        <w:pStyle w:val="673"/>
        <w:numPr>
          <w:ilvl w:val="0"/>
          <w:numId w:val="4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Укрепить и усовершенствовать в себе чувство самоконтроля и ответственности за вверенные ценности; </w:t>
      </w:r>
      <w:r/>
    </w:p>
    <w:p>
      <w:pPr>
        <w:pStyle w:val="673"/>
        <w:numPr>
          <w:ilvl w:val="0"/>
          <w:numId w:val="4"/>
        </w:numPr>
        <w:ind w:left="0" w:firstLine="142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Развить внимательное и предупредительное отношение к окружающим людям и оборудованию в процессе работы. </w:t>
      </w:r>
      <w:r/>
    </w:p>
    <w:p>
      <w:pPr>
        <w:contextualSpacing/>
        <w:ind w:firstLine="14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14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14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14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14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14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14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14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7"/>
        <w:jc w:val="center"/>
        <w:spacing w:before="0" w:after="240" w:line="276" w:lineRule="auto"/>
        <w:rPr>
          <w:color w:val="auto"/>
        </w:rPr>
      </w:pPr>
      <w:r/>
      <w:bookmarkStart w:id="1" w:name="_Toc52051152"/>
      <w:r>
        <w:rPr>
          <w:color w:val="auto"/>
        </w:rPr>
        <w:t xml:space="preserve">Содержание курса внеурочной деятельности</w:t>
      </w:r>
      <w:bookmarkEnd w:id="1"/>
      <w:r/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</w:t>
      </w:r>
      <w:r>
        <w:rPr>
          <w:rFonts w:ascii="Times New Roman" w:hAnsi="Times New Roman" w:cs="Times New Roman"/>
          <w:sz w:val="28"/>
          <w:szCs w:val="28"/>
        </w:rPr>
        <w:t xml:space="preserve">: РОБОТЫ 5ч.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Суть термина робот. </w:t>
      </w:r>
      <w:r>
        <w:rPr>
          <w:rFonts w:ascii="Times New Roman" w:hAnsi="Times New Roman" w:cs="Times New Roman"/>
          <w:sz w:val="28"/>
          <w:szCs w:val="28"/>
        </w:rPr>
        <w:t xml:space="preserve">Робот-андроид</w:t>
      </w:r>
      <w:r>
        <w:rPr>
          <w:rFonts w:ascii="Times New Roman" w:hAnsi="Times New Roman" w:cs="Times New Roman"/>
          <w:sz w:val="28"/>
          <w:szCs w:val="28"/>
        </w:rPr>
        <w:t xml:space="preserve">, области применения роботов. Конструктор EV3, его основные части и их назначение. Способы подключе</w:t>
      </w:r>
      <w:r>
        <w:rPr>
          <w:rFonts w:ascii="Times New Roman" w:hAnsi="Times New Roman" w:cs="Times New Roman"/>
          <w:sz w:val="28"/>
          <w:szCs w:val="28"/>
        </w:rPr>
        <w:t xml:space="preserve">ния датчиков, моторов и блока управления. Правила программирования роботов. Модульный принцип для сборки сложных устройств. Конвейерная автоматизированная сборка. Достоинства применения модульного принципа. Современные предприятия и культура производства.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исследовать основные элементы конструктора LEGO MINDSTORMS </w:t>
      </w:r>
      <w:r>
        <w:rPr>
          <w:rFonts w:ascii="Times New Roman" w:hAnsi="Times New Roman" w:cs="Times New Roman"/>
          <w:sz w:val="28"/>
          <w:szCs w:val="28"/>
        </w:rPr>
        <w:t xml:space="preserve">Education</w:t>
      </w:r>
      <w:r>
        <w:rPr>
          <w:rFonts w:ascii="Times New Roman" w:hAnsi="Times New Roman" w:cs="Times New Roman"/>
          <w:sz w:val="28"/>
          <w:szCs w:val="28"/>
        </w:rPr>
        <w:t xml:space="preserve"> EV3 и правила подключения основных частей и элементов робота.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2</w:t>
      </w:r>
      <w:r>
        <w:rPr>
          <w:rFonts w:ascii="Times New Roman" w:hAnsi="Times New Roman" w:cs="Times New Roman"/>
          <w:sz w:val="28"/>
          <w:szCs w:val="28"/>
        </w:rPr>
        <w:t xml:space="preserve">: РОБОТОТЕХНИКА 8ч.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Понятие «робототехника». Три закона (правила) робототехники. Современная робототехника: производство и использование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роботов</w:t>
      </w:r>
      <w:r>
        <w:rPr>
          <w:rFonts w:ascii="Times New Roman" w:hAnsi="Times New Roman" w:cs="Times New Roman"/>
          <w:sz w:val="28"/>
          <w:szCs w:val="28"/>
        </w:rPr>
        <w:t xml:space="preserve">.П</w:t>
      </w:r>
      <w:r>
        <w:rPr>
          <w:rFonts w:ascii="Times New Roman" w:hAnsi="Times New Roman" w:cs="Times New Roman"/>
          <w:sz w:val="28"/>
          <w:szCs w:val="28"/>
        </w:rPr>
        <w:t xml:space="preserve">рограммирование</w:t>
      </w:r>
      <w:r>
        <w:rPr>
          <w:rFonts w:ascii="Times New Roman" w:hAnsi="Times New Roman" w:cs="Times New Roman"/>
          <w:sz w:val="28"/>
          <w:szCs w:val="28"/>
        </w:rPr>
        <w:t xml:space="preserve">, язык программирования. Визуальное программирование в робототехнике. Основные команды. Контекстная справка. Взаимодействие пользователя с роботом. Достоинство графического интерфейса. Ошибки в работе Робота и их исправление. Память робота.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исследование структуры окна программы для управления и программирования робота.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3</w:t>
      </w:r>
      <w:r>
        <w:rPr>
          <w:rFonts w:ascii="Times New Roman" w:hAnsi="Times New Roman" w:cs="Times New Roman"/>
          <w:sz w:val="28"/>
          <w:szCs w:val="28"/>
        </w:rPr>
        <w:t xml:space="preserve">: АВТОМОБИЛИ 4ч.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Способы поворота робота. Схема и настройки поворота. Вычисление минимального радиуса поворота тележки или автомобиля. Знакомство с понятиями «Кольцевые автогонки», «Автопробег».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выполнение исследовательского проекта.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4</w:t>
      </w:r>
      <w:r>
        <w:rPr>
          <w:rFonts w:ascii="Times New Roman" w:hAnsi="Times New Roman" w:cs="Times New Roman"/>
          <w:sz w:val="28"/>
          <w:szCs w:val="28"/>
        </w:rPr>
        <w:t xml:space="preserve">: РОБОТЫ И ЭКОЛОГИЯ 2ч.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Понятие об экологической проблеме, моделирование ситуации по решению экологической проблемы.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разработка проекта для робота по решению одной из экологических проблем.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5</w:t>
      </w:r>
      <w:r>
        <w:rPr>
          <w:rFonts w:ascii="Times New Roman" w:hAnsi="Times New Roman" w:cs="Times New Roman"/>
          <w:sz w:val="28"/>
          <w:szCs w:val="28"/>
        </w:rPr>
        <w:t xml:space="preserve">: РОБОТЫ И ЭМОЦИИ 5ч.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Социальные функции робота. Способы передачи эмоций роботом на базе платформы EV3. Суть конкурентной разведки, цель ее работы. Роботы-саперы, их основные функции, Управление роботами-саперами.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создание и проверка работоспособности программы для робота по установке контакта с представителем внеземной цивилизации.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6</w:t>
      </w:r>
      <w:r>
        <w:rPr>
          <w:rFonts w:ascii="Times New Roman" w:hAnsi="Times New Roman" w:cs="Times New Roman"/>
          <w:sz w:val="28"/>
          <w:szCs w:val="28"/>
        </w:rPr>
        <w:t xml:space="preserve">: ПЕРВЫЕ ОТЕЧЕСТВЕННЫЕ РОБОТЫ 1ч.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Первые российские роботы, краткая характеристика роботов.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создание модуля «Рука» из конструктора, отладка и проверка работоспособности робота. 5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 w:eastAsiaTheme="minorHAnsi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7</w:t>
      </w:r>
      <w:r>
        <w:rPr>
          <w:rFonts w:ascii="Times New Roman" w:hAnsi="Times New Roman" w:cs="Times New Roman"/>
          <w:sz w:val="28"/>
          <w:szCs w:val="28"/>
        </w:rPr>
        <w:t xml:space="preserve">: ИМИТАЦИЯ 5ч.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Роботы-тренажеры, виды роботов – имитаторы и симуляторы, назначение и основные возможности. Понятие </w:t>
      </w:r>
      <w:r>
        <w:rPr>
          <w:rFonts w:ascii="Times New Roman" w:hAnsi="Times New Roman" w:cs="Times New Roman"/>
          <w:sz w:val="28"/>
          <w:szCs w:val="28"/>
        </w:rPr>
        <w:t xml:space="preserve">алгоритм. Свойства алгоритмов. Особенности линейного алгоритма. Понятия «команда», «исполнитель», «система команд исполнителя». Свойства системы команд исполнителя.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проведение исследования по выполненным проектам, построенным по линейным алгоритмам; испытания робота «Рука» и «Робота-сапера».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8</w:t>
      </w:r>
      <w:r>
        <w:rPr>
          <w:rFonts w:ascii="Times New Roman" w:hAnsi="Times New Roman" w:cs="Times New Roman"/>
          <w:sz w:val="28"/>
          <w:szCs w:val="28"/>
        </w:rPr>
        <w:t xml:space="preserve">: ЗВУКОВЫЕ ИМИТАЦИИ 3ч.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Понятия «звуковой редактор», «конвертер».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практическая работа в звуковом редакторе.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 w:eastAsiaTheme="minorHAnsi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9</w:t>
      </w:r>
      <w:r>
        <w:rPr>
          <w:rFonts w:ascii="Times New Roman" w:hAnsi="Times New Roman" w:cs="Times New Roman"/>
          <w:sz w:val="28"/>
          <w:szCs w:val="28"/>
        </w:rPr>
        <w:t xml:space="preserve">: ЗАКЛЮЧИТЕЛЬНОЕ ЗАНЯТИЕ 1ч.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Подведение итогов.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презентация выполненных проектов роботов.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0</w:t>
      </w:r>
      <w:r>
        <w:rPr>
          <w:rFonts w:ascii="Times New Roman" w:hAnsi="Times New Roman" w:cs="Times New Roman"/>
          <w:sz w:val="28"/>
          <w:szCs w:val="28"/>
        </w:rPr>
        <w:t xml:space="preserve">: КОСМИЧЕСКИЕ ИССЛЕДОВАНИЯ 4ч.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Космонавтика. Исследования Луны. Цели исследования, космические программы разных стран. Самые известные современные роботы в космосе. Первый конструктор ЭВМ БЭСМ-1.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выполнение проектов по материалам учебника.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: ИСКУССТВЕННЫЙ ИНТЕЛЛЕКТ 4ч.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Искусственный интеллект. Алан Тьюринг, его работы в области искусственного интеллекта. Интеллектуальные роботы, поколения интеллектуальных роботов. Возможности справочных систем в интернете. LEGO MINDSTORMS </w:t>
      </w:r>
      <w:r>
        <w:rPr>
          <w:rFonts w:ascii="Times New Roman" w:hAnsi="Times New Roman" w:cs="Times New Roman"/>
          <w:sz w:val="28"/>
          <w:szCs w:val="28"/>
        </w:rPr>
        <w:t xml:space="preserve">Education</w:t>
      </w:r>
      <w:r>
        <w:rPr>
          <w:rFonts w:ascii="Times New Roman" w:hAnsi="Times New Roman" w:cs="Times New Roman"/>
          <w:sz w:val="28"/>
          <w:szCs w:val="28"/>
        </w:rPr>
        <w:t xml:space="preserve"> EV3. Интерфейс справочной системы.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выполнение проектов по материалам учебника.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КОНЦЕПТ-КАРЫ</w:t>
      </w:r>
      <w:r>
        <w:rPr>
          <w:rFonts w:ascii="Times New Roman" w:hAnsi="Times New Roman" w:cs="Times New Roman"/>
          <w:sz w:val="28"/>
          <w:szCs w:val="28"/>
        </w:rPr>
        <w:t xml:space="preserve"> 1ч.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Понятие об электромобиле. </w:t>
      </w:r>
      <w:r>
        <w:rPr>
          <w:rFonts w:ascii="Times New Roman" w:hAnsi="Times New Roman" w:cs="Times New Roman"/>
          <w:sz w:val="28"/>
          <w:szCs w:val="28"/>
        </w:rPr>
        <w:t xml:space="preserve">Концепт-кары</w:t>
      </w:r>
      <w:r>
        <w:rPr>
          <w:rFonts w:ascii="Times New Roman" w:hAnsi="Times New Roman" w:cs="Times New Roman"/>
          <w:sz w:val="28"/>
          <w:szCs w:val="28"/>
        </w:rPr>
        <w:t xml:space="preserve">, их назначение.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выполнение исследовательского проекта.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13</w:t>
      </w:r>
      <w:r>
        <w:rPr>
          <w:rFonts w:ascii="Times New Roman" w:hAnsi="Times New Roman" w:cs="Times New Roman"/>
          <w:sz w:val="28"/>
          <w:szCs w:val="28"/>
        </w:rPr>
        <w:t xml:space="preserve">: МОТОРЫ ДЛЯ РОБОТОВ 2ч.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Понятие о сервомоторах и тахометрах. Назначение, основные функции. Состав сервопривода. Принципы работы тахометра.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выполнение экспериментов, используя сведения к параграфу.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14</w:t>
      </w:r>
      <w:r>
        <w:rPr>
          <w:rFonts w:ascii="Times New Roman" w:hAnsi="Times New Roman" w:cs="Times New Roman"/>
          <w:sz w:val="28"/>
          <w:szCs w:val="28"/>
        </w:rPr>
        <w:t xml:space="preserve">: КОМПЬЮТЕРНОЕ МОДЕЛИРОВАНИЕ 2ч.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Модель. Моделирование: основные этапы моделирования, цели создания моделей. Понятие о 3D моделировании и </w:t>
      </w:r>
      <w:r>
        <w:rPr>
          <w:rFonts w:ascii="Times New Roman" w:hAnsi="Times New Roman" w:cs="Times New Roman"/>
          <w:sz w:val="28"/>
          <w:szCs w:val="28"/>
        </w:rPr>
        <w:t xml:space="preserve">прототипировании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освоение возможностей программы LEGO </w:t>
      </w:r>
      <w:r>
        <w:rPr>
          <w:rFonts w:ascii="Times New Roman" w:hAnsi="Times New Roman" w:cs="Times New Roman"/>
          <w:sz w:val="28"/>
          <w:szCs w:val="28"/>
        </w:rPr>
        <w:t xml:space="preserve">Digital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Designer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15</w:t>
      </w:r>
      <w:r>
        <w:rPr>
          <w:rFonts w:ascii="Times New Roman" w:hAnsi="Times New Roman" w:cs="Times New Roman"/>
          <w:sz w:val="28"/>
          <w:szCs w:val="28"/>
        </w:rPr>
        <w:t xml:space="preserve">: ПРАВИЛЬНЫЕ МНОГОУГОЛЬНИКИ 1ч.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Первые российские роботы, краткая характеристика роботов. Правильный многоугольник, его особенности, признаки, применение. Примеры правильных многоугольников в природе. Проект «Квадрат»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«Квадрат» - движение робота по квадрату. Алгоритм, программа, сборка, испытание.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16</w:t>
      </w:r>
      <w:r>
        <w:rPr>
          <w:rFonts w:ascii="Times New Roman" w:hAnsi="Times New Roman" w:cs="Times New Roman"/>
          <w:sz w:val="28"/>
          <w:szCs w:val="28"/>
        </w:rPr>
        <w:t xml:space="preserve">: ПРОПОРЦИЯ 1ч.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метода пропорции для определения и задания угла поворота робота.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выполнение проекта «Пчеловод», проведение эксперимента по заданию из учебника.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17</w:t>
      </w:r>
      <w:r>
        <w:rPr>
          <w:rFonts w:ascii="Times New Roman" w:hAnsi="Times New Roman" w:cs="Times New Roman"/>
          <w:sz w:val="28"/>
          <w:szCs w:val="28"/>
        </w:rPr>
        <w:t xml:space="preserve">: «ВСЁ ЕСТЬ ЧИСЛО» 1ч.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Виды циклов для робота. Что такое «итерация» и «условие выхода из цикла». Нумерология, ее суть и особенности.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выполнение проекта.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18</w:t>
      </w:r>
      <w:r>
        <w:rPr>
          <w:rFonts w:ascii="Times New Roman" w:hAnsi="Times New Roman" w:cs="Times New Roman"/>
          <w:sz w:val="28"/>
          <w:szCs w:val="28"/>
        </w:rPr>
        <w:t xml:space="preserve">: ВСПОМОГАТЕЛЬНЫЕ АЛГОРИТМЫ 1ч.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Вспомогательные алгоритмы. Способы создания вспомогательных алгоритмов. Примеры программ со вспомогательными алгоритмами.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выполнение проекта.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: «ОРГАНЫ ЧУВСТВ» РОБОТА 4ч.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Способы познания мира человеком: ощущение, восприятие,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.Р</w:t>
      </w:r>
      <w:r>
        <w:rPr>
          <w:rFonts w:ascii="Times New Roman" w:hAnsi="Times New Roman" w:cs="Times New Roman"/>
          <w:sz w:val="28"/>
          <w:szCs w:val="28"/>
        </w:rPr>
        <w:t xml:space="preserve">обот</w:t>
      </w:r>
      <w:r>
        <w:rPr>
          <w:rFonts w:ascii="Times New Roman" w:hAnsi="Times New Roman" w:cs="Times New Roman"/>
          <w:sz w:val="28"/>
          <w:szCs w:val="28"/>
        </w:rPr>
        <w:t xml:space="preserve"> – модель человека. Электронные датчики – способы получения информации. Датчик-сенсор, датчик звука. Настройка датчиков. Визуализации звука. </w:t>
      </w:r>
      <w:r>
        <w:rPr>
          <w:rFonts w:ascii="Times New Roman" w:hAnsi="Times New Roman" w:cs="Times New Roman"/>
          <w:sz w:val="28"/>
          <w:szCs w:val="28"/>
        </w:rPr>
        <w:t xml:space="preserve">Рендеринг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составление программы для роботов, анализ и проверка еѐ работоспособности. Выполнение проектов.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20</w:t>
      </w:r>
      <w:r>
        <w:rPr>
          <w:rFonts w:ascii="Times New Roman" w:hAnsi="Times New Roman" w:cs="Times New Roman"/>
          <w:sz w:val="28"/>
          <w:szCs w:val="28"/>
        </w:rPr>
        <w:t xml:space="preserve">: ВСЁ В МИРЕ ОТНОСИТЕЛЬНО 2ч.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Измерение звука, исследования Александра Белла. Единицы измерения звука. Конкатенация, вывод символов на экране, алфавит, который может воспроизвести робот. Блок конкатенация.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выполнение проекта, анализ и проверка на работоспособность.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21</w:t>
      </w:r>
      <w:r>
        <w:rPr>
          <w:rFonts w:ascii="Times New Roman" w:hAnsi="Times New Roman" w:cs="Times New Roman"/>
          <w:sz w:val="28"/>
          <w:szCs w:val="28"/>
        </w:rPr>
        <w:t xml:space="preserve">: БЕЗОПАСНОСТЬ ДОРОЖНОГО ДВИЖЕНИЯ 6ч.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Безопасности дорожного движения. Назначение датчика цвета и яр</w:t>
      </w:r>
      <w:r>
        <w:rPr>
          <w:rFonts w:ascii="Times New Roman" w:hAnsi="Times New Roman" w:cs="Times New Roman"/>
          <w:sz w:val="28"/>
          <w:szCs w:val="28"/>
        </w:rPr>
        <w:t xml:space="preserve">кости, три режима датчика, настройка режимов. Потребительские свойства автомобиля, где они проявляются. Условный выбор, реализация условного выбора с помощью алгоритма ветвления. Блок переключатель, его особенности. Основные настройки блока Переключатель.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выполнение проекта, анализ и проверка на работоспособность.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22</w:t>
      </w:r>
      <w:r>
        <w:rPr>
          <w:rFonts w:ascii="Times New Roman" w:hAnsi="Times New Roman" w:cs="Times New Roman"/>
          <w:sz w:val="28"/>
          <w:szCs w:val="28"/>
        </w:rPr>
        <w:t xml:space="preserve">: ФОТОМЕТРИЯ 3ч.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Яркость света, единицы измерения яркости света. Ориентировочная освещенность отдельных объектов.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выполнение проекта, анализ и проверка на работоспособность. </w:t>
      </w:r>
      <w:r/>
    </w:p>
    <w:p>
      <w:pPr>
        <w:contextualSpacing/>
        <w:ind w:firstLine="284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23</w:t>
      </w:r>
      <w:r>
        <w:rPr>
          <w:rFonts w:ascii="Times New Roman" w:hAnsi="Times New Roman" w:cs="Times New Roman"/>
          <w:sz w:val="28"/>
          <w:szCs w:val="28"/>
        </w:rPr>
        <w:t xml:space="preserve">: ДАТЧИК КАСАНИЯ 2ч.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Датчики касания. Как работает датчик касания. Назначение и способы их использования.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выполнение проекта, анализ и проверка на работоспособность.</w:t>
      </w:r>
      <w:r/>
    </w:p>
    <w:p>
      <w:pPr>
        <w:pStyle w:val="667"/>
        <w:jc w:val="center"/>
        <w:spacing w:before="0" w:after="240"/>
        <w:rPr>
          <w:color w:val="auto"/>
        </w:rPr>
      </w:pPr>
      <w:r>
        <w:rPr>
          <w:color w:val="auto"/>
        </w:rPr>
      </w:r>
      <w:r>
        <w:rPr>
          <w:color w:val="auto"/>
        </w:rPr>
      </w:r>
    </w:p>
    <w:p>
      <w:pPr>
        <w:pStyle w:val="667"/>
        <w:jc w:val="center"/>
        <w:spacing w:before="0" w:after="240"/>
        <w:rPr>
          <w:color w:val="auto"/>
        </w:rPr>
      </w:pPr>
      <w:r/>
      <w:bookmarkStart w:id="2" w:name="_Toc52051153"/>
      <w:r/>
      <w:r/>
    </w:p>
    <w:p>
      <w:pPr>
        <w:pStyle w:val="667"/>
        <w:jc w:val="center"/>
        <w:spacing w:before="0" w:after="240"/>
        <w:rPr>
          <w:color w:val="auto"/>
        </w:rPr>
      </w:pPr>
      <w:r>
        <w:rPr>
          <w:color w:val="auto"/>
        </w:rPr>
        <w:t xml:space="preserve">Тематическое планирование</w:t>
      </w:r>
      <w:bookmarkEnd w:id="2"/>
      <w:r/>
      <w:r/>
    </w:p>
    <w:tbl>
      <w:tblPr>
        <w:tblStyle w:val="674"/>
        <w:tblW w:w="9464" w:type="dxa"/>
        <w:tblLook w:val="04A0" w:firstRow="1" w:lastRow="0" w:firstColumn="1" w:lastColumn="0" w:noHBand="0" w:noVBand="1"/>
      </w:tblPr>
      <w:tblGrid>
        <w:gridCol w:w="1384"/>
        <w:gridCol w:w="1276"/>
        <w:gridCol w:w="4252"/>
        <w:gridCol w:w="2552"/>
      </w:tblGrid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урока 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</w:t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1 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pStyle w:val="67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РОБОТЫ (5ч)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Что такое робот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Робот конструктора EV3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Сборочный конвейер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Проект «</w:t>
            </w:r>
            <w:r>
              <w:t xml:space="preserve">Валли</w:t>
            </w:r>
            <w:r>
              <w:t xml:space="preserve">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Культура производства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2 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pStyle w:val="67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РОБОТОТЕХНИКА</w:t>
            </w:r>
            <w:r>
              <w:rPr>
                <w:sz w:val="23"/>
                <w:szCs w:val="23"/>
              </w:rPr>
              <w:t xml:space="preserve"> (8ч)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Робототехника и еѐ законы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Передовые направления в робототехнике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Программа для управления роботом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Графический интерфейс пользователя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Проект «Незнайка»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Первая ошибка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Первая ошибка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Как выполнять несколько дел одновременно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3 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АВТОМОБИЛИ (4ч)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Минимальный радиус поворота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Как может поворачивать робот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Проект для настройки поворотов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Кольцевые автогонки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4 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РОБОТЫ И ЭКОЛОГИЯ (2ч)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Проект «Земля Франца Иосифа»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Нормативы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5 </w:t>
            </w:r>
            <w:r/>
          </w:p>
        </w:tc>
        <w:tc>
          <w:tcPr>
            <w:gridSpan w:val="2"/>
            <w:tcW w:w="5528" w:type="dxa"/>
            <w:textDirection w:val="lrTb"/>
            <w:noWrap w:val="false"/>
          </w:tcPr>
          <w:p>
            <w:pPr>
              <w:pStyle w:val="67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РОБОТЫ И ЭМОЦИИ (5ч)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Эмоциональный робот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Эмоциональный робот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Проект «Встреча»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Конкурентная разведка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Проект «Разминирование»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6 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ПЕРВЫЕ ОТЕЧЕСТВЕННЫЕ РОБОТЫ (1ч)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Первый робот в нашей стране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7 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ИМИТАЦИЯ (5ч)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Роботы-симуляторы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Алгоритм и композиция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Свойства алгоритма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Система команд исполнителя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Проект «Выпускник»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8 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ЗВУКОВЫЕ ИМИТАЦИИ (3ч)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Звуковой редактор и конвертер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Проект «Послание»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Проект «Пароль и отзыв»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9 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ЗАКЛЮЧИТЕЛЬНОЕ ЗАНЯТИЕ (1ч)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Подведение итогов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10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КОСМИЧЕСКИЕ ИССЛЕДОВАНИЯ (4ч)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Космонавтика. Роботы в космосе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Космические проекты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Исследование Луны. Проект «Первый лунный марафон»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Гравитационный маневр. Проект «Обратная сторона Луны»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11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ИСКУССТВЕННЫЙ ИНТЕЛЛЕКТ (4ч)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Тест Тьюринга и премия Лѐбнера. Искусственный интеллект.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Интеллектуальные роботы. Справочные системы в интернете.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Исполнительное устройство. Проект «Первые исследования»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Исполнительное устройство. Проект «Первые исследования»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12 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КОНЦЕПТ-КАРЫ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(1ч)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Что такое </w:t>
            </w:r>
            <w:r>
              <w:rPr>
                <w:bCs/>
                <w:sz w:val="23"/>
                <w:szCs w:val="23"/>
              </w:rPr>
              <w:t xml:space="preserve">концепт-кары</w:t>
            </w:r>
            <w:r>
              <w:rPr>
                <w:bCs/>
                <w:sz w:val="23"/>
                <w:szCs w:val="23"/>
              </w:rPr>
              <w:t xml:space="preserve">. Проект «Шоу должно продолжаться»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13 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МОТОРЫ ДЛЯ РОБОТОВ (2ч)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Сервомотор. Тахометр.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Проект «Тахометр»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14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КОМПЬЮТЕРНОЕ МОДЕЛИРОВАНИЕ (2ч)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Модели и моделирование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Цифровой дизайнер. Проект «Первая 3D-модель»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15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ПРАВИЛЬНЫЕ МНОГОУГОЛЬНИКИ (1ч)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Углы правильных многоугольников. Проект «Квадрат»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16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ПРОПОРЦИЯ (1ч)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Метод пропорции. Проект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17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«ВСЁ ЕСТЬ ЧИСЛО» (1ч)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Итерации. Магия чисел.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18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ВСПОМОГАТЕЛЬНЫЕ АЛГОРИТМЫ (1ч)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Вложенные числа. Вспомогательные алгоритмы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19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«ОРГАНЫ ЧУВСТВ» РОБОТА (4ч)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Чувственное познание. Робот познает мир.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Проекты «На старт, внимание, марш!» и «Инстинкт самосохранения»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Проекты «Автоответчик» и «Робот-кукушка»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Проект «Визуализируем громкость звука»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20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ВСЁ В МИРЕ ОТНОСИТЕЛЬНО (2ч)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Как измерить звук. Проект «Измеритель уровня шума»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Конкатенация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21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БЕЗОПАСНОСТЬ ДОРОЖНОГО ДВИЖЕНИЯ (6ч)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Проблемы ДТП. Датчик цвета и яркости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Проект «Дневной автомобиль»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Потребительские свойства товара. Проект «Безопасный автомобиль»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Проект «</w:t>
            </w:r>
            <w:r>
              <w:rPr>
                <w:bCs/>
                <w:sz w:val="23"/>
                <w:szCs w:val="23"/>
              </w:rPr>
              <w:t xml:space="preserve">Тр</w:t>
            </w:r>
            <w:r>
              <w:rPr>
                <w:bCs/>
                <w:sz w:val="23"/>
                <w:szCs w:val="23"/>
              </w:rPr>
              <w:t xml:space="preserve">ѐхскоростное авто»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Проект «Ночная молния»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Проект «Авто на краю»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22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ФОТОМЕТРИЯ (3ч)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Измерение яркости света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</w:pPr>
            <w:r>
              <w:t xml:space="preserve">Проект «Режим дня»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Проект «Измеритель освещѐнности»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 23</w:t>
            </w:r>
            <w:r/>
          </w:p>
        </w:tc>
        <w:tc>
          <w:tcPr>
            <w:gridSpan w:val="3"/>
            <w:tcW w:w="8080" w:type="dxa"/>
            <w:textDirection w:val="lrTb"/>
            <w:noWrap w:val="false"/>
          </w:tcPr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ДАТЧИК КАСАНИЯ (2ч)</w:t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Тактильные ощущения. Датчик касания.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tcW w:w="1384" w:type="dxa"/>
            <w:textDirection w:val="lrTb"/>
            <w:noWrap w:val="false"/>
          </w:tcPr>
          <w:p>
            <w:pPr>
              <w:pStyle w:val="67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671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Проект «Перерыв 15 минут», Проект «Кто не работает — тот не ест» 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</w:tbl>
    <w:p>
      <w:pPr>
        <w:contextualSpacing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07151783"/>
      <w:docPartObj>
        <w:docPartGallery w:val="Page Numbers (Bottom of Page)"/>
        <w:docPartUnique w:val="true"/>
      </w:docPartObj>
      <w:rPr/>
    </w:sdtPr>
    <w:sdtContent>
      <w:p>
        <w:pPr>
          <w:pStyle w:val="677"/>
          <w:jc w:val="center"/>
        </w:pPr>
        <w:fldSimple w:instr="PAGE \* MERGEFORMAT">
          <w:r>
            <w:t xml:space="preserve">1</w:t>
          </w:r>
        </w:fldSimple>
        <w:r/>
        <w:r/>
      </w:p>
    </w:sdtContent>
  </w:sdt>
  <w:p>
    <w:pPr>
      <w:pStyle w:val="67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668"/>
    <w:link w:val="667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66"/>
    <w:next w:val="666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68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66"/>
    <w:next w:val="666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68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66"/>
    <w:next w:val="666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68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66"/>
    <w:next w:val="666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68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66"/>
    <w:next w:val="666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68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66"/>
    <w:next w:val="666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68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66"/>
    <w:next w:val="666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68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66"/>
    <w:next w:val="666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68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66"/>
    <w:next w:val="666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68"/>
    <w:link w:val="33"/>
    <w:uiPriority w:val="10"/>
    <w:rPr>
      <w:sz w:val="48"/>
      <w:szCs w:val="48"/>
    </w:rPr>
  </w:style>
  <w:style w:type="paragraph" w:styleId="35">
    <w:name w:val="Subtitle"/>
    <w:basedOn w:val="666"/>
    <w:next w:val="666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68"/>
    <w:link w:val="35"/>
    <w:uiPriority w:val="11"/>
    <w:rPr>
      <w:sz w:val="24"/>
      <w:szCs w:val="24"/>
    </w:rPr>
  </w:style>
  <w:style w:type="paragraph" w:styleId="37">
    <w:name w:val="Quote"/>
    <w:basedOn w:val="666"/>
    <w:next w:val="666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66"/>
    <w:next w:val="666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668"/>
    <w:link w:val="675"/>
    <w:uiPriority w:val="99"/>
  </w:style>
  <w:style w:type="character" w:styleId="44">
    <w:name w:val="Footer Char"/>
    <w:basedOn w:val="668"/>
    <w:link w:val="677"/>
    <w:uiPriority w:val="99"/>
  </w:style>
  <w:style w:type="paragraph" w:styleId="45">
    <w:name w:val="Caption"/>
    <w:basedOn w:val="666"/>
    <w:next w:val="66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77"/>
    <w:uiPriority w:val="99"/>
  </w:style>
  <w:style w:type="table" w:styleId="48">
    <w:name w:val="Table Grid Light"/>
    <w:basedOn w:val="66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6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6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6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4">
    <w:name w:val="footnote text"/>
    <w:basedOn w:val="666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68"/>
    <w:uiPriority w:val="99"/>
    <w:unhideWhenUsed/>
    <w:rPr>
      <w:vertAlign w:val="superscript"/>
    </w:rPr>
  </w:style>
  <w:style w:type="paragraph" w:styleId="177">
    <w:name w:val="endnote text"/>
    <w:basedOn w:val="666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68"/>
    <w:uiPriority w:val="99"/>
    <w:semiHidden/>
    <w:unhideWhenUsed/>
    <w:rPr>
      <w:vertAlign w:val="superscript"/>
    </w:rPr>
  </w:style>
  <w:style w:type="paragraph" w:styleId="181">
    <w:name w:val="toc 2"/>
    <w:basedOn w:val="666"/>
    <w:next w:val="666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66"/>
    <w:next w:val="666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66"/>
    <w:next w:val="666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66"/>
    <w:next w:val="666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66"/>
    <w:next w:val="666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66"/>
    <w:next w:val="666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66"/>
    <w:next w:val="666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66"/>
    <w:next w:val="666"/>
    <w:uiPriority w:val="39"/>
    <w:unhideWhenUsed/>
    <w:pPr>
      <w:ind w:left="2268" w:right="0" w:firstLine="0"/>
      <w:spacing w:after="57"/>
    </w:pPr>
  </w:style>
  <w:style w:type="paragraph" w:styleId="190">
    <w:name w:val="table of figures"/>
    <w:basedOn w:val="666"/>
    <w:next w:val="666"/>
    <w:uiPriority w:val="99"/>
    <w:unhideWhenUsed/>
    <w:pPr>
      <w:spacing w:after="0" w:afterAutospacing="0"/>
    </w:pPr>
  </w:style>
  <w:style w:type="paragraph" w:styleId="666" w:default="1">
    <w:name w:val="Normal"/>
    <w:qFormat/>
    <w:pPr>
      <w:spacing w:after="0" w:line="240" w:lineRule="auto"/>
    </w:pPr>
    <w:rPr>
      <w:rFonts w:ascii="Tahoma" w:hAnsi="Tahoma" w:eastAsia="Calibri" w:cs="Tahoma"/>
      <w:color w:val="000000"/>
      <w:sz w:val="24"/>
      <w:szCs w:val="24"/>
      <w:lang w:eastAsia="ru-RU"/>
    </w:rPr>
  </w:style>
  <w:style w:type="paragraph" w:styleId="667">
    <w:name w:val="Heading 1"/>
    <w:basedOn w:val="666"/>
    <w:next w:val="666"/>
    <w:link w:val="672"/>
    <w:uiPriority w:val="9"/>
    <w:qFormat/>
    <w:pPr>
      <w:keepLines/>
      <w:keepNext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668" w:default="1">
    <w:name w:val="Default Paragraph Font"/>
    <w:uiPriority w:val="1"/>
    <w:semiHidden/>
    <w:unhideWhenUsed/>
  </w:style>
  <w:style w:type="table" w:styleId="669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0" w:default="1">
    <w:name w:val="No List"/>
    <w:uiPriority w:val="99"/>
    <w:semiHidden/>
    <w:unhideWhenUsed/>
  </w:style>
  <w:style w:type="paragraph" w:styleId="671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672" w:customStyle="1">
    <w:name w:val="Заголовок 1 Знак"/>
    <w:basedOn w:val="668"/>
    <w:link w:val="667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673">
    <w:name w:val="List Paragraph"/>
    <w:basedOn w:val="666"/>
    <w:uiPriority w:val="34"/>
    <w:qFormat/>
    <w:pPr>
      <w:contextualSpacing/>
      <w:ind w:left="720"/>
    </w:pPr>
  </w:style>
  <w:style w:type="table" w:styleId="674">
    <w:name w:val="Table Grid"/>
    <w:basedOn w:val="66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675">
    <w:name w:val="Header"/>
    <w:basedOn w:val="666"/>
    <w:link w:val="676"/>
    <w:uiPriority w:val="99"/>
    <w:semiHidden/>
    <w:unhideWhenUsed/>
    <w:pPr>
      <w:tabs>
        <w:tab w:val="center" w:pos="4677" w:leader="none"/>
        <w:tab w:val="right" w:pos="9355" w:leader="none"/>
      </w:tabs>
    </w:pPr>
  </w:style>
  <w:style w:type="character" w:styleId="676" w:customStyle="1">
    <w:name w:val="Верхний колонтитул Знак"/>
    <w:basedOn w:val="668"/>
    <w:link w:val="675"/>
    <w:uiPriority w:val="99"/>
    <w:semiHidden/>
    <w:rPr>
      <w:rFonts w:ascii="Tahoma" w:hAnsi="Tahoma" w:eastAsia="Calibri" w:cs="Tahoma"/>
      <w:color w:val="000000"/>
      <w:sz w:val="24"/>
      <w:szCs w:val="24"/>
      <w:lang w:eastAsia="ru-RU"/>
    </w:rPr>
  </w:style>
  <w:style w:type="paragraph" w:styleId="677">
    <w:name w:val="Footer"/>
    <w:basedOn w:val="666"/>
    <w:link w:val="67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78" w:customStyle="1">
    <w:name w:val="Нижний колонтитул Знак"/>
    <w:basedOn w:val="668"/>
    <w:link w:val="677"/>
    <w:uiPriority w:val="99"/>
    <w:rPr>
      <w:rFonts w:ascii="Tahoma" w:hAnsi="Tahoma" w:eastAsia="Calibri" w:cs="Tahoma"/>
      <w:color w:val="000000"/>
      <w:sz w:val="24"/>
      <w:szCs w:val="24"/>
      <w:lang w:eastAsia="ru-RU"/>
    </w:rPr>
  </w:style>
  <w:style w:type="paragraph" w:styleId="679">
    <w:name w:val="TOC Heading"/>
    <w:basedOn w:val="667"/>
    <w:next w:val="666"/>
    <w:uiPriority w:val="39"/>
    <w:unhideWhenUsed/>
    <w:qFormat/>
    <w:pPr>
      <w:spacing w:line="276" w:lineRule="auto"/>
      <w:outlineLvl w:val="9"/>
    </w:pPr>
    <w:rPr>
      <w:lang w:eastAsia="en-US"/>
    </w:rPr>
  </w:style>
  <w:style w:type="paragraph" w:styleId="680">
    <w:name w:val="toc 1"/>
    <w:basedOn w:val="666"/>
    <w:next w:val="666"/>
    <w:uiPriority w:val="39"/>
    <w:unhideWhenUsed/>
    <w:pPr>
      <w:spacing w:after="100"/>
    </w:pPr>
  </w:style>
  <w:style w:type="character" w:styleId="681">
    <w:name w:val="Hyperlink"/>
    <w:basedOn w:val="668"/>
    <w:uiPriority w:val="99"/>
    <w:unhideWhenUsed/>
    <w:rPr>
      <w:color w:val="0000ff" w:themeColor="hyperlink"/>
      <w:u w:val="single"/>
    </w:rPr>
  </w:style>
  <w:style w:type="paragraph" w:styleId="682">
    <w:name w:val="Balloon Text"/>
    <w:basedOn w:val="666"/>
    <w:link w:val="683"/>
    <w:uiPriority w:val="99"/>
    <w:semiHidden/>
    <w:unhideWhenUsed/>
    <w:rPr>
      <w:sz w:val="16"/>
      <w:szCs w:val="16"/>
    </w:rPr>
  </w:style>
  <w:style w:type="character" w:styleId="683" w:customStyle="1">
    <w:name w:val="Текст выноски Знак"/>
    <w:basedOn w:val="668"/>
    <w:link w:val="682"/>
    <w:uiPriority w:val="99"/>
    <w:semiHidden/>
    <w:rPr>
      <w:rFonts w:ascii="Tahoma" w:hAnsi="Tahoma" w:eastAsia="Calibri" w:cs="Tahoma"/>
      <w:color w:val="000000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C307E-53FF-4BB1-B2E8-7A84D43BC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revision>10</cp:revision>
  <dcterms:created xsi:type="dcterms:W3CDTF">2020-09-26T12:00:00Z</dcterms:created>
  <dcterms:modified xsi:type="dcterms:W3CDTF">2023-05-23T06:39:45Z</dcterms:modified>
</cp:coreProperties>
</file>